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C73F" w14:textId="77777777" w:rsidR="006403A3" w:rsidRPr="004579CC" w:rsidRDefault="00451640" w:rsidP="0049697C">
      <w:pPr>
        <w:framePr w:hSpace="187" w:wrap="notBeside" w:vAnchor="page" w:hAnchor="page" w:x="906" w:y="262"/>
      </w:pPr>
      <w:bookmarkStart w:id="0" w:name="_GoBack"/>
      <w:bookmarkEnd w:id="0"/>
      <w:r>
        <w:rPr>
          <w:noProof/>
        </w:rPr>
        <w:drawing>
          <wp:inline distT="0" distB="0" distL="0" distR="0" wp14:anchorId="7B66CE1D" wp14:editId="31FE1B1C">
            <wp:extent cx="904875" cy="1190625"/>
            <wp:effectExtent l="0" t="0" r="9525" b="9525"/>
            <wp:docPr id="1" name="Picture 1" descr="LH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ED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3580" w14:textId="77777777" w:rsidR="009B0829" w:rsidRDefault="009B0829" w:rsidP="009B0829">
      <w:pPr>
        <w:framePr w:w="6926" w:hSpace="187" w:wrap="notBeside" w:vAnchor="page" w:hAnchor="page" w:x="3173" w:y="289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CE559D3" w14:textId="77777777" w:rsidR="009B0829" w:rsidRDefault="009B0829" w:rsidP="009B0829">
      <w:pPr>
        <w:pStyle w:val="ExecOffice"/>
        <w:framePr w:w="6926" w:wrap="notBeside" w:vAnchor="page" w:x="3173" w:y="289"/>
      </w:pPr>
      <w:r>
        <w:t>Executive Office of Health and Human Services</w:t>
      </w:r>
    </w:p>
    <w:p w14:paraId="75B3C3E6" w14:textId="77777777" w:rsidR="009B0829" w:rsidRDefault="009B0829" w:rsidP="009B0829">
      <w:pPr>
        <w:pStyle w:val="ExecOffice"/>
        <w:framePr w:w="6926" w:wrap="notBeside" w:vAnchor="page" w:x="3173" w:y="289"/>
      </w:pPr>
      <w:r>
        <w:t>Department of Public Health</w:t>
      </w:r>
    </w:p>
    <w:p w14:paraId="38C436BC" w14:textId="0C6F3D01" w:rsidR="002353C6" w:rsidRPr="00834C55" w:rsidRDefault="009B0829" w:rsidP="009B0829">
      <w:pPr>
        <w:pStyle w:val="ExecOffice"/>
        <w:framePr w:w="6926" w:wrap="notBeside" w:vAnchor="page" w:x="3173" w:y="289"/>
        <w:rPr>
          <w:rFonts w:ascii="Times New Roman" w:hAnsi="Times New Roman"/>
        </w:rPr>
      </w:pPr>
      <w:r>
        <w:t>250 Washington Street, Boston, MA 02108-4619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3"/>
      </w:tblGrid>
      <w:tr w:rsidR="00612287" w:rsidRPr="00834C55" w14:paraId="16B26ED0" w14:textId="77777777" w:rsidTr="009B0829">
        <w:trPr>
          <w:trHeight w:val="273"/>
        </w:trPr>
        <w:tc>
          <w:tcPr>
            <w:tcW w:w="2803" w:type="dxa"/>
          </w:tcPr>
          <w:p w14:paraId="479ED6E5" w14:textId="77777777" w:rsidR="009B0829" w:rsidRDefault="009B0829" w:rsidP="009B0829">
            <w:pPr>
              <w:pStyle w:val="Governor"/>
              <w:framePr w:wrap="notBeside" w:vAnchor="page" w:x="333" w:y="2513"/>
              <w:spacing w:after="0"/>
              <w:rPr>
                <w:sz w:val="16"/>
              </w:rPr>
            </w:pPr>
            <w:r>
              <w:rPr>
                <w:sz w:val="16"/>
              </w:rPr>
              <w:t>MAURA T. HEALEY</w:t>
            </w:r>
          </w:p>
          <w:p w14:paraId="33A6FCAA" w14:textId="77777777" w:rsidR="009B0829" w:rsidRDefault="009B0829" w:rsidP="009B0829">
            <w:pPr>
              <w:pStyle w:val="Governor"/>
              <w:framePr w:wrap="notBeside" w:vAnchor="page" w:x="333" w:y="2513"/>
            </w:pPr>
            <w:r>
              <w:t>Governor</w:t>
            </w:r>
          </w:p>
          <w:p w14:paraId="2837C7B2" w14:textId="77777777" w:rsidR="009B0829" w:rsidRDefault="009B0829" w:rsidP="009B0829">
            <w:pPr>
              <w:pStyle w:val="Governor"/>
              <w:framePr w:wrap="notBeside" w:vAnchor="page" w:x="333" w:y="2513"/>
              <w:spacing w:after="0"/>
              <w:rPr>
                <w:sz w:val="16"/>
              </w:rPr>
            </w:pPr>
            <w:r>
              <w:rPr>
                <w:sz w:val="16"/>
              </w:rPr>
              <w:t>KIMBERLEY DRISCOLL</w:t>
            </w:r>
          </w:p>
          <w:p w14:paraId="7EF4CB81" w14:textId="77777777" w:rsidR="009B0829" w:rsidRDefault="009B0829" w:rsidP="009B0829">
            <w:pPr>
              <w:pStyle w:val="Governor"/>
              <w:framePr w:wrap="notBeside" w:vAnchor="page" w:x="333" w:y="2513"/>
            </w:pPr>
            <w:r>
              <w:t>Lieutenant Governor</w:t>
            </w:r>
          </w:p>
          <w:p w14:paraId="52475C72" w14:textId="530E24E2" w:rsidR="00612287" w:rsidRPr="00280E82" w:rsidRDefault="00612287" w:rsidP="009B0829">
            <w:pPr>
              <w:pStyle w:val="Governor"/>
              <w:framePr w:wrap="notBeside" w:vAnchor="page" w:x="333" w:y="2513"/>
              <w:rPr>
                <w:rFonts w:ascii="Times New Roman" w:hAnsi="Times New Roman"/>
                <w:szCs w:val="14"/>
              </w:rPr>
            </w:pPr>
          </w:p>
        </w:tc>
      </w:tr>
    </w:tbl>
    <w:p w14:paraId="5651DC88" w14:textId="47EF90C7" w:rsidR="00300384" w:rsidRDefault="009B0829" w:rsidP="00055DCF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1FAC8" wp14:editId="4D924444">
                <wp:simplePos x="0" y="0"/>
                <wp:positionH relativeFrom="column">
                  <wp:posOffset>5203102</wp:posOffset>
                </wp:positionH>
                <wp:positionV relativeFrom="paragraph">
                  <wp:posOffset>735390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A563C" w14:textId="77777777" w:rsidR="009B0829" w:rsidRDefault="009B0829" w:rsidP="009B082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0FB0FCB" w14:textId="77777777" w:rsidR="009B0829" w:rsidRPr="00530145" w:rsidRDefault="009B0829" w:rsidP="009B0829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0A99A9FA" w14:textId="77777777" w:rsidR="009B0829" w:rsidRDefault="009B0829" w:rsidP="009B0829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41A9D62" w14:textId="77777777" w:rsidR="009B0829" w:rsidRDefault="009B0829" w:rsidP="009B08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C148FF8" w14:textId="77777777" w:rsidR="009B0829" w:rsidRDefault="009B0829" w:rsidP="009B08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4BE3EEFD" w14:textId="77777777" w:rsidR="009B0829" w:rsidRPr="004813AC" w:rsidRDefault="009B0829" w:rsidP="009B0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02544E35" w14:textId="77777777" w:rsidR="009B0829" w:rsidRPr="004813AC" w:rsidRDefault="009B0829" w:rsidP="009B0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749091D" w14:textId="77777777" w:rsidR="009B0829" w:rsidRPr="00FC6B42" w:rsidRDefault="009B0829" w:rsidP="009B08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C91F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7pt;margin-top:57.9pt;width:142.85pt;height:8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cRWo34AAAAAwBAAAPAAAAZHJzL2Rvd25y&#10;ZXYueG1sTI/BTsMwEETvSPyDtUjcqOOqgTbEqSoqLhyQKEhwdONNHBGvLdtNw9/jnuC4mqfZN/V2&#10;tiObMMTBkQSxKIAhtU4P1Ev4eH++WwOLSZFWoyOU8IMRts31Va0q7c70htMh9SyXUKyUBJOSrziP&#10;rUGr4sJ5pJx1LliV8hl6roM653I78mVR3HOrBsofjPL4ZLD9PpyshE9rBr0Pr1+dHqf9S7cr/Ry8&#10;lLc38+4RWMI5/cFw0c/q0GSnozuRjmyUsBabVUZzIMq84UKIohTAjhKWm9UD8Kbm/0c0vwA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cRWo34AAAAAwBAAAPAAAAAAAAAAAAAAAAAE0E&#10;AABkcnMvZG93bnJldi54bWxQSwUGAAAAAAQABADzAAAAWgUAAAAA&#10;" stroked="f">
                <v:textbox style="mso-fit-shape-to-text:t">
                  <w:txbxContent>
                    <w:p w14:paraId="38EA563C" w14:textId="77777777" w:rsidR="009B0829" w:rsidRDefault="009B0829" w:rsidP="009B082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0FB0FCB" w14:textId="77777777" w:rsidR="009B0829" w:rsidRPr="00530145" w:rsidRDefault="009B0829" w:rsidP="009B0829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0A99A9FA" w14:textId="77777777" w:rsidR="009B0829" w:rsidRDefault="009B0829" w:rsidP="009B0829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41A9D62" w14:textId="77777777" w:rsidR="009B0829" w:rsidRDefault="009B0829" w:rsidP="009B082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C148FF8" w14:textId="77777777" w:rsidR="009B0829" w:rsidRDefault="009B0829" w:rsidP="009B082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4BE3EEFD" w14:textId="77777777" w:rsidR="009B0829" w:rsidRPr="004813AC" w:rsidRDefault="009B0829" w:rsidP="009B082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02544E35" w14:textId="77777777" w:rsidR="009B0829" w:rsidRPr="004813AC" w:rsidRDefault="009B0829" w:rsidP="009B082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749091D" w14:textId="77777777" w:rsidR="009B0829" w:rsidRPr="00FC6B42" w:rsidRDefault="009B0829" w:rsidP="009B082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D862560" w14:textId="77777777" w:rsidR="00BB5415" w:rsidRPr="00834C55" w:rsidRDefault="00BB5415" w:rsidP="00D80B8E">
      <w:pPr>
        <w:pStyle w:val="BodyText"/>
        <w:ind w:left="1980" w:hanging="1260"/>
        <w:rPr>
          <w:color w:val="000000"/>
        </w:rPr>
      </w:pPr>
      <w:r>
        <w:rPr>
          <w:szCs w:val="22"/>
        </w:rPr>
        <w:tab/>
      </w:r>
    </w:p>
    <w:p w14:paraId="3E5490CB" w14:textId="77777777" w:rsidR="00E749BC" w:rsidRPr="004F69B2" w:rsidRDefault="00542828" w:rsidP="003817F6">
      <w:pPr>
        <w:jc w:val="center"/>
        <w:rPr>
          <w:b/>
          <w:bCs/>
          <w:spacing w:val="60"/>
          <w:sz w:val="28"/>
          <w:szCs w:val="28"/>
        </w:rPr>
      </w:pPr>
      <w:r w:rsidRPr="004F69B2">
        <w:rPr>
          <w:b/>
          <w:bCs/>
          <w:spacing w:val="60"/>
          <w:sz w:val="28"/>
          <w:szCs w:val="28"/>
        </w:rPr>
        <w:t xml:space="preserve">ADVISORY </w:t>
      </w:r>
    </w:p>
    <w:p w14:paraId="4D438912" w14:textId="77777777" w:rsidR="003817F6" w:rsidRPr="004F69B2" w:rsidRDefault="003817F6" w:rsidP="003817F6">
      <w:pPr>
        <w:jc w:val="center"/>
        <w:rPr>
          <w:b/>
          <w:bCs/>
          <w:spacing w:val="60"/>
        </w:rPr>
      </w:pPr>
      <w:r w:rsidRPr="004F69B2">
        <w:rPr>
          <w:b/>
          <w:bCs/>
          <w:noProof/>
          <w:spacing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B220E" wp14:editId="5E766799">
                <wp:simplePos x="0" y="0"/>
                <wp:positionH relativeFrom="column">
                  <wp:posOffset>-40005</wp:posOffset>
                </wp:positionH>
                <wp:positionV relativeFrom="paragraph">
                  <wp:posOffset>124460</wp:posOffset>
                </wp:positionV>
                <wp:extent cx="67437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512138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9.8pt" to="527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</w:p>
    <w:p w14:paraId="32EE62C3" w14:textId="77777777" w:rsidR="00DE7F8F" w:rsidRPr="004F69B2" w:rsidRDefault="00DE7F8F" w:rsidP="00055DCF">
      <w:pPr>
        <w:rPr>
          <w:color w:val="000000"/>
          <w:sz w:val="24"/>
          <w:szCs w:val="24"/>
        </w:rPr>
      </w:pPr>
    </w:p>
    <w:p w14:paraId="7E4FA9E7" w14:textId="409543AB" w:rsidR="003817F6" w:rsidRPr="004F69B2" w:rsidRDefault="003817F6" w:rsidP="00055DCF">
      <w:pPr>
        <w:rPr>
          <w:color w:val="000000"/>
          <w:sz w:val="24"/>
          <w:szCs w:val="24"/>
        </w:rPr>
      </w:pPr>
      <w:r w:rsidRPr="004F69B2">
        <w:rPr>
          <w:color w:val="000000"/>
          <w:sz w:val="24"/>
          <w:szCs w:val="24"/>
        </w:rPr>
        <w:t xml:space="preserve">To: </w:t>
      </w:r>
      <w:r w:rsidR="00291026">
        <w:rPr>
          <w:color w:val="000000"/>
          <w:sz w:val="24"/>
          <w:szCs w:val="24"/>
        </w:rPr>
        <w:t xml:space="preserve">Recreational Camp </w:t>
      </w:r>
      <w:r w:rsidR="00EF659E">
        <w:rPr>
          <w:color w:val="000000"/>
          <w:sz w:val="24"/>
          <w:szCs w:val="24"/>
        </w:rPr>
        <w:t xml:space="preserve">and Program </w:t>
      </w:r>
      <w:r w:rsidR="00291026">
        <w:rPr>
          <w:color w:val="000000"/>
          <w:sz w:val="24"/>
          <w:szCs w:val="24"/>
        </w:rPr>
        <w:t>Operators</w:t>
      </w:r>
    </w:p>
    <w:p w14:paraId="513605AB" w14:textId="77777777" w:rsidR="003817F6" w:rsidRPr="004F69B2" w:rsidRDefault="003817F6" w:rsidP="00055DCF">
      <w:pPr>
        <w:rPr>
          <w:color w:val="000000"/>
          <w:sz w:val="24"/>
          <w:szCs w:val="24"/>
        </w:rPr>
      </w:pPr>
      <w:r w:rsidRPr="004F69B2">
        <w:rPr>
          <w:color w:val="000000"/>
          <w:sz w:val="24"/>
          <w:szCs w:val="24"/>
        </w:rPr>
        <w:t>From</w:t>
      </w:r>
      <w:r w:rsidR="007332AA" w:rsidRPr="004F69B2">
        <w:rPr>
          <w:color w:val="000000"/>
          <w:sz w:val="24"/>
          <w:szCs w:val="24"/>
        </w:rPr>
        <w:t>:</w:t>
      </w:r>
      <w:r w:rsidRPr="004F69B2">
        <w:rPr>
          <w:color w:val="000000"/>
          <w:sz w:val="24"/>
          <w:szCs w:val="24"/>
        </w:rPr>
        <w:t xml:space="preserve"> Steven Hughes, Director, C</w:t>
      </w:r>
      <w:r w:rsidR="00AD1C01" w:rsidRPr="004F69B2">
        <w:rPr>
          <w:color w:val="000000"/>
          <w:sz w:val="24"/>
          <w:szCs w:val="24"/>
        </w:rPr>
        <w:t>ommunity Sanitation Program</w:t>
      </w:r>
    </w:p>
    <w:p w14:paraId="2084499D" w14:textId="01BAE798" w:rsidR="003817F6" w:rsidRDefault="00B42B26" w:rsidP="00055DCF">
      <w:pPr>
        <w:rPr>
          <w:color w:val="000000"/>
          <w:sz w:val="24"/>
          <w:szCs w:val="24"/>
        </w:rPr>
      </w:pPr>
      <w:r w:rsidRPr="004F69B2">
        <w:rPr>
          <w:color w:val="000000"/>
          <w:sz w:val="24"/>
          <w:szCs w:val="24"/>
        </w:rPr>
        <w:t xml:space="preserve">Date: </w:t>
      </w:r>
      <w:r w:rsidRPr="008A7596">
        <w:rPr>
          <w:sz w:val="24"/>
          <w:szCs w:val="24"/>
        </w:rPr>
        <w:t>J</w:t>
      </w:r>
      <w:r w:rsidR="009B0829" w:rsidRPr="008A7596">
        <w:rPr>
          <w:sz w:val="24"/>
          <w:szCs w:val="24"/>
        </w:rPr>
        <w:t xml:space="preserve">une </w:t>
      </w:r>
      <w:r w:rsidR="00291026" w:rsidRPr="008A7596">
        <w:rPr>
          <w:sz w:val="24"/>
          <w:szCs w:val="24"/>
        </w:rPr>
        <w:t>22</w:t>
      </w:r>
      <w:r w:rsidR="009B0829" w:rsidRPr="008A7596">
        <w:rPr>
          <w:sz w:val="24"/>
          <w:szCs w:val="24"/>
        </w:rPr>
        <w:t xml:space="preserve">, </w:t>
      </w:r>
      <w:r w:rsidR="009B0829">
        <w:rPr>
          <w:color w:val="000000"/>
          <w:sz w:val="24"/>
          <w:szCs w:val="24"/>
        </w:rPr>
        <w:t>2023</w:t>
      </w:r>
      <w:r w:rsidR="003817F6" w:rsidRPr="004F69B2">
        <w:rPr>
          <w:color w:val="000000"/>
          <w:sz w:val="24"/>
          <w:szCs w:val="24"/>
        </w:rPr>
        <w:br/>
        <w:t>Re: Heat</w:t>
      </w:r>
      <w:r w:rsidR="00184529">
        <w:rPr>
          <w:color w:val="000000"/>
          <w:sz w:val="24"/>
          <w:szCs w:val="24"/>
        </w:rPr>
        <w:t>-</w:t>
      </w:r>
      <w:r w:rsidR="003817F6" w:rsidRPr="004F69B2">
        <w:rPr>
          <w:color w:val="000000"/>
          <w:sz w:val="24"/>
          <w:szCs w:val="24"/>
        </w:rPr>
        <w:t>Related Illness</w:t>
      </w:r>
      <w:r w:rsidR="00521094" w:rsidRPr="004F69B2">
        <w:rPr>
          <w:color w:val="000000"/>
          <w:sz w:val="24"/>
          <w:szCs w:val="24"/>
        </w:rPr>
        <w:t xml:space="preserve"> and</w:t>
      </w:r>
      <w:r w:rsidR="003817F6" w:rsidRPr="004F69B2">
        <w:rPr>
          <w:color w:val="000000"/>
          <w:sz w:val="24"/>
          <w:szCs w:val="24"/>
        </w:rPr>
        <w:t xml:space="preserve"> Preventative Measures</w:t>
      </w:r>
      <w:r w:rsidR="00AD1C01" w:rsidRPr="004F69B2">
        <w:rPr>
          <w:color w:val="000000"/>
          <w:sz w:val="24"/>
          <w:szCs w:val="24"/>
        </w:rPr>
        <w:t xml:space="preserve"> for </w:t>
      </w:r>
      <w:r w:rsidR="00291026">
        <w:rPr>
          <w:color w:val="000000"/>
          <w:sz w:val="24"/>
          <w:szCs w:val="24"/>
        </w:rPr>
        <w:t>Recreational Camp</w:t>
      </w:r>
      <w:r w:rsidR="00EF659E">
        <w:rPr>
          <w:color w:val="000000"/>
          <w:sz w:val="24"/>
          <w:szCs w:val="24"/>
        </w:rPr>
        <w:t xml:space="preserve"> and Program </w:t>
      </w:r>
      <w:r w:rsidR="00291026">
        <w:rPr>
          <w:color w:val="000000"/>
          <w:sz w:val="24"/>
          <w:szCs w:val="24"/>
        </w:rPr>
        <w:t>Operators</w:t>
      </w:r>
    </w:p>
    <w:p w14:paraId="4AC97A9F" w14:textId="77777777" w:rsidR="00291026" w:rsidRPr="00291026" w:rsidRDefault="00291026" w:rsidP="00055DCF">
      <w:pPr>
        <w:rPr>
          <w:color w:val="000000"/>
          <w:sz w:val="24"/>
          <w:szCs w:val="24"/>
        </w:rPr>
      </w:pPr>
    </w:p>
    <w:p w14:paraId="1A23B250" w14:textId="74AD8F7C" w:rsidR="00291026" w:rsidRDefault="00291026" w:rsidP="00291026">
      <w:pPr>
        <w:rPr>
          <w:sz w:val="24"/>
          <w:szCs w:val="24"/>
        </w:rPr>
      </w:pPr>
      <w:r w:rsidRPr="00291026">
        <w:rPr>
          <w:sz w:val="24"/>
          <w:szCs w:val="24"/>
        </w:rPr>
        <w:t xml:space="preserve">Many summer recreational camps for children offer outdoor activities which may involve strenuous physical exercise performed during the extreme heat and humidity. As a result, many people including young and healthy children, can be at risk of heat-related illness. </w:t>
      </w:r>
      <w:r>
        <w:rPr>
          <w:sz w:val="24"/>
          <w:szCs w:val="24"/>
        </w:rPr>
        <w:t xml:space="preserve">The </w:t>
      </w:r>
      <w:r w:rsidRPr="00291026">
        <w:rPr>
          <w:sz w:val="24"/>
          <w:szCs w:val="24"/>
        </w:rPr>
        <w:t>C</w:t>
      </w:r>
      <w:r w:rsidR="00184529">
        <w:rPr>
          <w:sz w:val="24"/>
          <w:szCs w:val="24"/>
        </w:rPr>
        <w:t xml:space="preserve">enters for </w:t>
      </w:r>
      <w:r w:rsidRPr="00291026">
        <w:rPr>
          <w:sz w:val="24"/>
          <w:szCs w:val="24"/>
        </w:rPr>
        <w:t>D</w:t>
      </w:r>
      <w:r w:rsidR="00184529">
        <w:rPr>
          <w:sz w:val="24"/>
          <w:szCs w:val="24"/>
        </w:rPr>
        <w:t xml:space="preserve">isease </w:t>
      </w:r>
      <w:r w:rsidRPr="00291026">
        <w:rPr>
          <w:sz w:val="24"/>
          <w:szCs w:val="24"/>
        </w:rPr>
        <w:t>C</w:t>
      </w:r>
      <w:r w:rsidR="00184529">
        <w:rPr>
          <w:sz w:val="24"/>
          <w:szCs w:val="24"/>
        </w:rPr>
        <w:t>ontrol and Prevention (CDC)</w:t>
      </w:r>
      <w:r w:rsidRPr="00291026">
        <w:rPr>
          <w:sz w:val="24"/>
          <w:szCs w:val="24"/>
        </w:rPr>
        <w:t xml:space="preserve"> </w:t>
      </w:r>
      <w:r w:rsidR="00EF659E">
        <w:rPr>
          <w:sz w:val="24"/>
          <w:szCs w:val="24"/>
        </w:rPr>
        <w:t>offers guidance on</w:t>
      </w:r>
      <w:r w:rsidRPr="00291026">
        <w:rPr>
          <w:sz w:val="24"/>
          <w:szCs w:val="24"/>
        </w:rPr>
        <w:t xml:space="preserve"> prevent</w:t>
      </w:r>
      <w:r w:rsidR="00EF659E">
        <w:rPr>
          <w:sz w:val="24"/>
          <w:szCs w:val="24"/>
        </w:rPr>
        <w:t>ing</w:t>
      </w:r>
      <w:r w:rsidRPr="00291026">
        <w:rPr>
          <w:sz w:val="24"/>
          <w:szCs w:val="24"/>
        </w:rPr>
        <w:t xml:space="preserve"> heat-related illness</w:t>
      </w:r>
      <w:r w:rsidR="00184529">
        <w:rPr>
          <w:sz w:val="24"/>
          <w:szCs w:val="24"/>
        </w:rPr>
        <w:t>, which</w:t>
      </w:r>
      <w:r w:rsidRPr="00291026">
        <w:rPr>
          <w:sz w:val="24"/>
          <w:szCs w:val="24"/>
        </w:rPr>
        <w:t xml:space="preserve"> can be found </w:t>
      </w:r>
      <w:hyperlink r:id="rId9" w:history="1">
        <w:r w:rsidRPr="00184529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Camp </w:t>
      </w:r>
      <w:r w:rsidR="00EF659E">
        <w:rPr>
          <w:sz w:val="24"/>
          <w:szCs w:val="24"/>
        </w:rPr>
        <w:t xml:space="preserve">and program </w:t>
      </w:r>
      <w:r>
        <w:rPr>
          <w:sz w:val="24"/>
          <w:szCs w:val="24"/>
        </w:rPr>
        <w:t xml:space="preserve">operators should </w:t>
      </w:r>
      <w:r w:rsidR="00184529">
        <w:rPr>
          <w:sz w:val="24"/>
          <w:szCs w:val="24"/>
        </w:rPr>
        <w:t xml:space="preserve">review and implement these </w:t>
      </w:r>
      <w:r>
        <w:rPr>
          <w:sz w:val="24"/>
          <w:szCs w:val="24"/>
        </w:rPr>
        <w:t>prevent</w:t>
      </w:r>
      <w:r w:rsidR="00184529">
        <w:rPr>
          <w:sz w:val="24"/>
          <w:szCs w:val="24"/>
        </w:rPr>
        <w:t>ive measures to protect all campers</w:t>
      </w:r>
      <w:r w:rsidR="00EF659E">
        <w:rPr>
          <w:sz w:val="24"/>
          <w:szCs w:val="24"/>
        </w:rPr>
        <w:t>,</w:t>
      </w:r>
      <w:r w:rsidR="00184529">
        <w:rPr>
          <w:sz w:val="24"/>
          <w:szCs w:val="24"/>
        </w:rPr>
        <w:t xml:space="preserve"> staff</w:t>
      </w:r>
      <w:r w:rsidR="00EF659E">
        <w:rPr>
          <w:sz w:val="24"/>
          <w:szCs w:val="24"/>
        </w:rPr>
        <w:t>, and volunteers</w:t>
      </w:r>
      <w:r w:rsidR="00184529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heat</w:t>
      </w:r>
      <w:r w:rsidR="00184529">
        <w:rPr>
          <w:sz w:val="24"/>
          <w:szCs w:val="24"/>
        </w:rPr>
        <w:t>-</w:t>
      </w:r>
      <w:r>
        <w:rPr>
          <w:sz w:val="24"/>
          <w:szCs w:val="24"/>
        </w:rPr>
        <w:t>related illness</w:t>
      </w:r>
      <w:r w:rsidR="00EF659E">
        <w:rPr>
          <w:sz w:val="24"/>
          <w:szCs w:val="24"/>
        </w:rPr>
        <w:t>es</w:t>
      </w:r>
      <w:r>
        <w:rPr>
          <w:sz w:val="24"/>
          <w:szCs w:val="24"/>
        </w:rPr>
        <w:t xml:space="preserve"> and take steps to</w:t>
      </w:r>
      <w:r w:rsidRPr="00291026">
        <w:rPr>
          <w:sz w:val="24"/>
          <w:szCs w:val="24"/>
        </w:rPr>
        <w:t>:</w:t>
      </w:r>
    </w:p>
    <w:p w14:paraId="25284FFC" w14:textId="77777777" w:rsidR="008A7596" w:rsidRPr="00291026" w:rsidRDefault="008A7596" w:rsidP="00291026">
      <w:pPr>
        <w:rPr>
          <w:sz w:val="24"/>
          <w:szCs w:val="24"/>
        </w:rPr>
      </w:pPr>
    </w:p>
    <w:p w14:paraId="667C5E82" w14:textId="6B458C56" w:rsidR="00291026" w:rsidRPr="00291026" w:rsidRDefault="00291026" w:rsidP="002910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Limit your outdoor activities to </w:t>
      </w:r>
      <w:r w:rsidR="008A7596">
        <w:rPr>
          <w:rFonts w:ascii="Times New Roman" w:hAnsi="Times New Roman" w:cs="Times New Roman"/>
          <w:sz w:val="24"/>
          <w:szCs w:val="24"/>
        </w:rPr>
        <w:t>the coolest part of the day, like the morning and evening hours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14:paraId="4C428AF3" w14:textId="437ABB91" w:rsidR="00291026" w:rsidRPr="00291026" w:rsidRDefault="00291026" w:rsidP="002910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Stay hydrated and </w:t>
      </w:r>
      <w:r>
        <w:rPr>
          <w:rFonts w:ascii="Times New Roman" w:hAnsi="Times New Roman" w:cs="Times New Roman"/>
          <w:sz w:val="24"/>
          <w:szCs w:val="24"/>
        </w:rPr>
        <w:t>ensure water is available at all times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14:paraId="1F1CCC17" w14:textId="4FC6F1F2" w:rsidR="00291026" w:rsidRDefault="00291026" w:rsidP="002910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</w:t>
      </w:r>
      <w:r w:rsidR="00184529">
        <w:rPr>
          <w:rFonts w:ascii="Times New Roman" w:hAnsi="Times New Roman" w:cs="Times New Roman"/>
          <w:sz w:val="24"/>
          <w:szCs w:val="24"/>
        </w:rPr>
        <w:t>everyone</w:t>
      </w:r>
      <w:r>
        <w:rPr>
          <w:rFonts w:ascii="Times New Roman" w:hAnsi="Times New Roman" w:cs="Times New Roman"/>
          <w:sz w:val="24"/>
          <w:szCs w:val="24"/>
        </w:rPr>
        <w:t xml:space="preserve"> to w</w:t>
      </w:r>
      <w:r w:rsidRPr="00291026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91026">
        <w:rPr>
          <w:rFonts w:ascii="Times New Roman" w:hAnsi="Times New Roman" w:cs="Times New Roman"/>
          <w:sz w:val="24"/>
          <w:szCs w:val="24"/>
        </w:rPr>
        <w:t xml:space="preserve"> appropriate </w:t>
      </w:r>
      <w:r>
        <w:rPr>
          <w:rFonts w:ascii="Times New Roman" w:hAnsi="Times New Roman" w:cs="Times New Roman"/>
          <w:sz w:val="24"/>
          <w:szCs w:val="24"/>
        </w:rPr>
        <w:t>lightweight and loose</w:t>
      </w:r>
      <w:r w:rsidR="001845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fitting </w:t>
      </w:r>
      <w:r w:rsidRPr="00291026">
        <w:rPr>
          <w:rFonts w:ascii="Times New Roman" w:hAnsi="Times New Roman" w:cs="Times New Roman"/>
          <w:sz w:val="24"/>
          <w:szCs w:val="24"/>
        </w:rPr>
        <w:t>clothing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D9716F" w14:textId="0A09E744" w:rsidR="00291026" w:rsidRPr="00291026" w:rsidRDefault="00291026" w:rsidP="002910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91026">
        <w:rPr>
          <w:rFonts w:ascii="Times New Roman" w:hAnsi="Times New Roman" w:cs="Times New Roman"/>
          <w:sz w:val="24"/>
          <w:szCs w:val="24"/>
        </w:rPr>
        <w:t>lways us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91026">
        <w:rPr>
          <w:rFonts w:ascii="Times New Roman" w:hAnsi="Times New Roman" w:cs="Times New Roman"/>
          <w:sz w:val="24"/>
          <w:szCs w:val="24"/>
        </w:rPr>
        <w:t xml:space="preserve"> sunscreen;</w:t>
      </w:r>
    </w:p>
    <w:p w14:paraId="43E16B0B" w14:textId="651C7F6F" w:rsidR="00291026" w:rsidRPr="00291026" w:rsidRDefault="00291026" w:rsidP="002910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Rest more often in shady or indoor areas; and</w:t>
      </w:r>
    </w:p>
    <w:p w14:paraId="6802961F" w14:textId="14C259CB" w:rsidR="00291026" w:rsidRPr="00291026" w:rsidRDefault="00291026" w:rsidP="002910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Monitor those at increased risk for heat</w:t>
      </w:r>
      <w:r w:rsidR="00184529">
        <w:rPr>
          <w:rFonts w:ascii="Times New Roman" w:hAnsi="Times New Roman" w:cs="Times New Roman"/>
          <w:sz w:val="24"/>
          <w:szCs w:val="24"/>
        </w:rPr>
        <w:t>-</w:t>
      </w:r>
      <w:r w:rsidRPr="00291026">
        <w:rPr>
          <w:rFonts w:ascii="Times New Roman" w:hAnsi="Times New Roman" w:cs="Times New Roman"/>
          <w:sz w:val="24"/>
          <w:szCs w:val="24"/>
        </w:rPr>
        <w:t>related illness</w:t>
      </w:r>
      <w:r w:rsidR="00EF659E">
        <w:rPr>
          <w:rFonts w:ascii="Times New Roman" w:hAnsi="Times New Roman" w:cs="Times New Roman"/>
          <w:sz w:val="24"/>
          <w:szCs w:val="24"/>
        </w:rPr>
        <w:t>es</w:t>
      </w:r>
      <w:r w:rsidRPr="00291026">
        <w:rPr>
          <w:rFonts w:ascii="Times New Roman" w:hAnsi="Times New Roman" w:cs="Times New Roman"/>
          <w:sz w:val="24"/>
          <w:szCs w:val="24"/>
        </w:rPr>
        <w:t>.</w:t>
      </w:r>
    </w:p>
    <w:p w14:paraId="09A6569B" w14:textId="77777777" w:rsidR="00291026" w:rsidRDefault="00291026" w:rsidP="00055DCF">
      <w:pPr>
        <w:rPr>
          <w:color w:val="000000"/>
          <w:sz w:val="24"/>
          <w:szCs w:val="24"/>
        </w:rPr>
      </w:pPr>
    </w:p>
    <w:p w14:paraId="5A660E32" w14:textId="2D88A82A" w:rsidR="00291026" w:rsidRPr="00EF659E" w:rsidRDefault="00EF659E" w:rsidP="00EF659E">
      <w:pPr>
        <w:autoSpaceDE w:val="0"/>
        <w:autoSpaceDN w:val="0"/>
        <w:adjustRightInd w:val="0"/>
        <w:rPr>
          <w:sz w:val="24"/>
          <w:szCs w:val="24"/>
        </w:rPr>
      </w:pPr>
      <w:r w:rsidRPr="004F69B2">
        <w:rPr>
          <w:sz w:val="24"/>
          <w:szCs w:val="24"/>
        </w:rPr>
        <w:t>Heat</w:t>
      </w:r>
      <w:r>
        <w:rPr>
          <w:sz w:val="24"/>
          <w:szCs w:val="24"/>
        </w:rPr>
        <w:t>-</w:t>
      </w:r>
      <w:r w:rsidRPr="004F69B2">
        <w:rPr>
          <w:sz w:val="24"/>
          <w:szCs w:val="24"/>
        </w:rPr>
        <w:t xml:space="preserve">related illnesses include heat cramps, heat exhaustion, and heat stroke. </w:t>
      </w:r>
      <w:r w:rsidR="008404BC">
        <w:rPr>
          <w:sz w:val="24"/>
          <w:szCs w:val="24"/>
        </w:rPr>
        <w:t xml:space="preserve">Camp and program operators are encouraged to learn </w:t>
      </w:r>
      <w:r w:rsidRPr="00EF659E">
        <w:rPr>
          <w:sz w:val="24"/>
          <w:szCs w:val="24"/>
        </w:rPr>
        <w:t>the warning signs and treatment recommendations based on the severity and type of heat</w:t>
      </w:r>
      <w:r>
        <w:rPr>
          <w:sz w:val="24"/>
          <w:szCs w:val="24"/>
        </w:rPr>
        <w:t>-</w:t>
      </w:r>
      <w:r w:rsidRPr="00EF659E">
        <w:rPr>
          <w:sz w:val="24"/>
          <w:szCs w:val="24"/>
        </w:rPr>
        <w:t>related</w:t>
      </w:r>
      <w:r>
        <w:rPr>
          <w:sz w:val="24"/>
          <w:szCs w:val="24"/>
        </w:rPr>
        <w:t xml:space="preserve"> </w:t>
      </w:r>
      <w:r w:rsidRPr="00EF659E">
        <w:rPr>
          <w:sz w:val="24"/>
          <w:szCs w:val="24"/>
        </w:rPr>
        <w:t>illness. Unrecognized or untreated heat-related illness can result in</w:t>
      </w:r>
      <w:r>
        <w:rPr>
          <w:sz w:val="24"/>
          <w:szCs w:val="24"/>
        </w:rPr>
        <w:t xml:space="preserve"> </w:t>
      </w:r>
      <w:r w:rsidRPr="00EF659E">
        <w:rPr>
          <w:sz w:val="24"/>
          <w:szCs w:val="24"/>
        </w:rPr>
        <w:t>adverse health conditions including, in extreme cases, death.</w:t>
      </w:r>
    </w:p>
    <w:p w14:paraId="71CA8672" w14:textId="77777777" w:rsidR="00DE7F8F" w:rsidRPr="004F69B2" w:rsidRDefault="00DE7F8F" w:rsidP="00E267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4B29D" w14:textId="56F75334" w:rsidR="00E2674F" w:rsidRPr="004F69B2" w:rsidRDefault="00141749" w:rsidP="00E2674F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4F69B2">
        <w:rPr>
          <w:rFonts w:ascii="Times New Roman" w:hAnsi="Times New Roman" w:cs="Times New Roman"/>
          <w:sz w:val="24"/>
          <w:szCs w:val="24"/>
        </w:rPr>
        <w:t xml:space="preserve">Listed below are </w:t>
      </w:r>
      <w:r w:rsidR="001B3CE6" w:rsidRPr="004F69B2">
        <w:rPr>
          <w:rFonts w:ascii="Times New Roman" w:hAnsi="Times New Roman" w:cs="Times New Roman"/>
          <w:sz w:val="24"/>
          <w:szCs w:val="24"/>
        </w:rPr>
        <w:t xml:space="preserve">further details on the signs and symptoms of </w:t>
      </w:r>
      <w:r w:rsidR="008404BC">
        <w:rPr>
          <w:rFonts w:ascii="Times New Roman" w:hAnsi="Times New Roman" w:cs="Times New Roman"/>
          <w:sz w:val="24"/>
          <w:szCs w:val="24"/>
        </w:rPr>
        <w:t>the different types of heat-related illness</w:t>
      </w:r>
      <w:r w:rsidR="001B3CE6" w:rsidRPr="004F69B2">
        <w:rPr>
          <w:rFonts w:ascii="Times New Roman" w:hAnsi="Times New Roman" w:cs="Times New Roman"/>
          <w:sz w:val="24"/>
          <w:szCs w:val="24"/>
        </w:rPr>
        <w:t>, and what you should do if you see so</w:t>
      </w:r>
      <w:r w:rsidRPr="004F69B2">
        <w:rPr>
          <w:rFonts w:ascii="Times New Roman" w:hAnsi="Times New Roman" w:cs="Times New Roman"/>
          <w:sz w:val="24"/>
          <w:szCs w:val="24"/>
        </w:rPr>
        <w:t>meone in distress from the heat</w:t>
      </w:r>
      <w:r w:rsidR="00542828" w:rsidRPr="004F69B2">
        <w:rPr>
          <w:rFonts w:ascii="Times New Roman" w:hAnsi="Times New Roman" w:cs="Times New Roman"/>
          <w:sz w:val="24"/>
          <w:szCs w:val="24"/>
        </w:rPr>
        <w:t xml:space="preserve">. </w:t>
      </w:r>
      <w:r w:rsidRPr="004F69B2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E2674F" w:rsidRPr="004F69B2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542828" w:rsidRPr="004F69B2">
        <w:rPr>
          <w:rFonts w:ascii="Times New Roman" w:hAnsi="Times New Roman" w:cs="Times New Roman"/>
          <w:sz w:val="24"/>
          <w:szCs w:val="24"/>
        </w:rPr>
        <w:t>is available at:</w:t>
      </w:r>
      <w:r w:rsidR="00EF659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F659E" w:rsidRPr="00191112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https://www.cdc.gov/disasters/extremeheat/warning.html</w:t>
        </w:r>
      </w:hyperlink>
    </w:p>
    <w:p w14:paraId="4D776B1F" w14:textId="77777777" w:rsidR="00542828" w:rsidRPr="004F69B2" w:rsidRDefault="00542828" w:rsidP="00E2674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3924"/>
        <w:gridCol w:w="3672"/>
        <w:gridCol w:w="3834"/>
      </w:tblGrid>
      <w:tr w:rsidR="00E2674F" w:rsidRPr="004F69B2" w14:paraId="67BC5D47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9556823" w14:textId="2266515A" w:rsidR="00E2674F" w:rsidRPr="004F69B2" w:rsidRDefault="00E267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B2">
              <w:rPr>
                <w:rFonts w:ascii="Times New Roman" w:hAnsi="Times New Roman" w:cs="Times New Roman"/>
                <w:b/>
                <w:sz w:val="28"/>
                <w:szCs w:val="28"/>
              </w:rPr>
              <w:t>Signs of Heat Cramps</w:t>
            </w:r>
            <w:r w:rsidR="00EF65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C890BC9" w14:textId="22549860" w:rsidR="00E2674F" w:rsidRPr="004F69B2" w:rsidRDefault="00E267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B2">
              <w:rPr>
                <w:rFonts w:ascii="Times New Roman" w:hAnsi="Times New Roman" w:cs="Times New Roman"/>
                <w:b/>
                <w:sz w:val="28"/>
                <w:szCs w:val="28"/>
              </w:rPr>
              <w:t>You Should</w:t>
            </w:r>
            <w:r w:rsidR="00EF65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0960EA4" w14:textId="77777777" w:rsidR="00E2674F" w:rsidRPr="004F69B2" w:rsidRDefault="00E267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B2">
              <w:rPr>
                <w:rFonts w:ascii="Times New Roman" w:hAnsi="Times New Roman" w:cs="Times New Roman"/>
                <w:b/>
                <w:sz w:val="28"/>
                <w:szCs w:val="28"/>
              </w:rPr>
              <w:t>Go to the Hospital if:</w:t>
            </w:r>
          </w:p>
        </w:tc>
      </w:tr>
      <w:tr w:rsidR="00E2674F" w:rsidRPr="004F69B2" w14:paraId="61CB2BAF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35F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Heavy sweating</w:t>
            </w:r>
          </w:p>
          <w:p w14:paraId="57B23089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ED7B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</w:rPr>
            </w:pPr>
            <w:r w:rsidRPr="004F69B2">
              <w:rPr>
                <w:rFonts w:ascii="Times New Roman" w:hAnsi="Times New Roman" w:cs="Times New Roman"/>
                <w:b/>
                <w:i/>
              </w:rPr>
              <w:t>Give them water or           sports drink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6F3D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 xml:space="preserve">The person has </w:t>
            </w:r>
            <w:r w:rsidR="007332AA" w:rsidRPr="004F69B2">
              <w:rPr>
                <w:rFonts w:ascii="Times New Roman" w:hAnsi="Times New Roman" w:cs="Times New Roman"/>
              </w:rPr>
              <w:t xml:space="preserve">a history of </w:t>
            </w:r>
            <w:r w:rsidRPr="004F69B2">
              <w:rPr>
                <w:rFonts w:ascii="Times New Roman" w:hAnsi="Times New Roman" w:cs="Times New Roman"/>
              </w:rPr>
              <w:t>heart problems</w:t>
            </w:r>
          </w:p>
        </w:tc>
      </w:tr>
      <w:tr w:rsidR="00E2674F" w:rsidRPr="004F69B2" w14:paraId="6D23CAAB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F13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Muscle pain or spasms</w:t>
            </w:r>
          </w:p>
          <w:p w14:paraId="234A2853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CB9F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Tell them to stop exerting themselves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79F1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Cramps last longer than 1 hour</w:t>
            </w:r>
          </w:p>
        </w:tc>
      </w:tr>
      <w:tr w:rsidR="00E2674F" w:rsidRPr="004F69B2" w14:paraId="45B2E3F4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434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688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Have them wait for cramps to go away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A641" w14:textId="77777777" w:rsidR="00E2674F" w:rsidRPr="004F69B2" w:rsidRDefault="00840A9D" w:rsidP="00840A9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2674F" w:rsidRPr="004F69B2">
              <w:rPr>
                <w:rFonts w:ascii="Times New Roman" w:hAnsi="Times New Roman" w:cs="Times New Roman"/>
              </w:rPr>
              <w:t>he person is on a low sodium diet</w:t>
            </w:r>
          </w:p>
        </w:tc>
      </w:tr>
    </w:tbl>
    <w:p w14:paraId="7ADFE765" w14:textId="77777777" w:rsidR="00E2674F" w:rsidRPr="004F69B2" w:rsidRDefault="00E2674F" w:rsidP="00E2674F">
      <w:pPr>
        <w:pStyle w:val="NoSpacing"/>
        <w:rPr>
          <w:rFonts w:ascii="Times New Roman" w:hAnsi="Times New Roman" w:cs="Times New Roman"/>
        </w:rPr>
      </w:pPr>
    </w:p>
    <w:p w14:paraId="7ABD1323" w14:textId="77777777" w:rsidR="00E2674F" w:rsidRPr="004F69B2" w:rsidRDefault="00E2674F" w:rsidP="00E2674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3924"/>
        <w:gridCol w:w="3672"/>
        <w:gridCol w:w="3834"/>
      </w:tblGrid>
      <w:tr w:rsidR="00E2674F" w:rsidRPr="004F69B2" w14:paraId="4DF16794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29412E3" w14:textId="4A4B9F32" w:rsidR="00E2674F" w:rsidRPr="004F69B2" w:rsidRDefault="00E267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Signs of Heat Exhaustion</w:t>
            </w:r>
            <w:r w:rsidR="00EF65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5A55AF7" w14:textId="77777777" w:rsidR="00E2674F" w:rsidRPr="004F69B2" w:rsidRDefault="00E267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B2">
              <w:rPr>
                <w:rFonts w:ascii="Times New Roman" w:hAnsi="Times New Roman" w:cs="Times New Roman"/>
                <w:b/>
                <w:sz w:val="28"/>
                <w:szCs w:val="28"/>
              </w:rPr>
              <w:t>You Should: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39FA106" w14:textId="77777777" w:rsidR="00E2674F" w:rsidRPr="004F69B2" w:rsidRDefault="00E267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B2">
              <w:rPr>
                <w:rFonts w:ascii="Times New Roman" w:hAnsi="Times New Roman" w:cs="Times New Roman"/>
                <w:b/>
                <w:sz w:val="28"/>
                <w:szCs w:val="28"/>
              </w:rPr>
              <w:t>Go to the Hospital if:</w:t>
            </w:r>
          </w:p>
        </w:tc>
      </w:tr>
      <w:tr w:rsidR="00E2674F" w:rsidRPr="004F69B2" w14:paraId="251E4CA6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711B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Lots of sweating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F890" w14:textId="77777777" w:rsidR="00E2674F" w:rsidRPr="004F69B2" w:rsidRDefault="007332AA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  <w:b/>
                <w:i/>
              </w:rPr>
              <w:t>Give them water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B1C3" w14:textId="77777777" w:rsidR="00E2674F" w:rsidRPr="004F69B2" w:rsidRDefault="00E2674F" w:rsidP="00840A9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The</w:t>
            </w:r>
            <w:r w:rsidR="00840A9D">
              <w:rPr>
                <w:rFonts w:ascii="Times New Roman" w:hAnsi="Times New Roman" w:cs="Times New Roman"/>
              </w:rPr>
              <w:t xml:space="preserve"> person is</w:t>
            </w:r>
            <w:r w:rsidRPr="004F69B2">
              <w:rPr>
                <w:rFonts w:ascii="Times New Roman" w:hAnsi="Times New Roman" w:cs="Times New Roman"/>
              </w:rPr>
              <w:t xml:space="preserve"> throwing up</w:t>
            </w:r>
          </w:p>
        </w:tc>
      </w:tr>
      <w:tr w:rsidR="00E2674F" w:rsidRPr="004F69B2" w14:paraId="2FC9BE07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48BC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Fast/weak pulse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1243" w14:textId="77777777" w:rsidR="00E2674F" w:rsidRPr="004F69B2" w:rsidRDefault="007332AA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Move them to a cool place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7680" w14:textId="77777777" w:rsidR="00E2674F" w:rsidRPr="004F69B2" w:rsidRDefault="00E2674F" w:rsidP="00840A9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The</w:t>
            </w:r>
            <w:r w:rsidR="00840A9D">
              <w:rPr>
                <w:rFonts w:ascii="Times New Roman" w:hAnsi="Times New Roman" w:cs="Times New Roman"/>
              </w:rPr>
              <w:t xml:space="preserve"> person is </w:t>
            </w:r>
            <w:r w:rsidRPr="004F69B2">
              <w:rPr>
                <w:rFonts w:ascii="Times New Roman" w:hAnsi="Times New Roman" w:cs="Times New Roman"/>
              </w:rPr>
              <w:t>getting worse</w:t>
            </w:r>
          </w:p>
        </w:tc>
      </w:tr>
      <w:tr w:rsidR="00E2674F" w:rsidRPr="004F69B2" w14:paraId="1031C035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EEDA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Nausea/vomiting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1902" w14:textId="77777777" w:rsidR="00E2674F" w:rsidRPr="004F69B2" w:rsidRDefault="007332AA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Loosen their clothes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2637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Symptoms last longer than              1 hour</w:t>
            </w:r>
          </w:p>
        </w:tc>
      </w:tr>
      <w:tr w:rsidR="00E2674F" w:rsidRPr="004F69B2" w14:paraId="59A0A269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7BE2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Headache/dizziness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203" w14:textId="77777777" w:rsidR="00E2674F" w:rsidRPr="004F69B2" w:rsidRDefault="007332AA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</w:rPr>
            </w:pPr>
            <w:r w:rsidRPr="004F69B2">
              <w:rPr>
                <w:rFonts w:ascii="Times New Roman" w:hAnsi="Times New Roman" w:cs="Times New Roman"/>
              </w:rPr>
              <w:t>Apply cool wet towels or cloths on the person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221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674F" w:rsidRPr="004F69B2" w14:paraId="4EAA14BA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6AE4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Fainting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104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52D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674F" w:rsidRPr="004F69B2" w14:paraId="27F42AE8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06A7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Muscle cramps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ADF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D90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674F" w:rsidRPr="004F69B2" w14:paraId="63ABFBE2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4B8" w14:textId="5CB9A9C4" w:rsidR="00E2674F" w:rsidRPr="00EF659E" w:rsidRDefault="00E2674F" w:rsidP="00EF659E">
            <w:pPr>
              <w:pStyle w:val="NoSpacing"/>
              <w:numPr>
                <w:ilvl w:val="0"/>
                <w:numId w:val="11"/>
              </w:num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Cold, pale clammy skin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AEC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EC6D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674F" w:rsidRPr="004F69B2" w14:paraId="41F866BB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7EAED02" w14:textId="52270F2A" w:rsidR="00E2674F" w:rsidRPr="004F69B2" w:rsidRDefault="00E267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37467637"/>
            <w:r w:rsidRPr="004F69B2">
              <w:rPr>
                <w:rFonts w:ascii="Times New Roman" w:hAnsi="Times New Roman" w:cs="Times New Roman"/>
                <w:b/>
                <w:sz w:val="28"/>
                <w:szCs w:val="28"/>
              </w:rPr>
              <w:t>Signs of Heat Stroke</w:t>
            </w:r>
            <w:r w:rsidR="00EF65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A9352BF" w14:textId="77777777" w:rsidR="00E2674F" w:rsidRPr="004F69B2" w:rsidRDefault="00E267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B2">
              <w:rPr>
                <w:rFonts w:ascii="Times New Roman" w:hAnsi="Times New Roman" w:cs="Times New Roman"/>
                <w:b/>
                <w:sz w:val="28"/>
                <w:szCs w:val="28"/>
              </w:rPr>
              <w:t>You Should: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0DA4E3E" w14:textId="2ACAC22E" w:rsidR="00E2674F" w:rsidRPr="004F69B2" w:rsidRDefault="00E267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74F" w:rsidRPr="004F69B2" w14:paraId="5EF214D1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F556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Fast strong pulse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E98A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  <w:b/>
              </w:rPr>
              <w:t>CALL 911</w:t>
            </w:r>
            <w:r w:rsidR="001B3CE6" w:rsidRPr="004F69B2">
              <w:rPr>
                <w:rFonts w:ascii="Times New Roman" w:hAnsi="Times New Roman" w:cs="Times New Roman"/>
                <w:b/>
              </w:rPr>
              <w:t xml:space="preserve"> – this is a medical emergency.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25F" w14:textId="28024EEB" w:rsidR="00E2674F" w:rsidRPr="004F69B2" w:rsidRDefault="00E2674F" w:rsidP="009653A4">
            <w:pPr>
              <w:pStyle w:val="NoSpacing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674F" w:rsidRPr="004F69B2" w14:paraId="393644CA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7982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High body temperature           (above 103</w:t>
            </w:r>
            <w:r w:rsidRPr="004F69B2">
              <w:rPr>
                <w:rFonts w:ascii="Cambria Math" w:hAnsi="Cambria Math" w:cs="Cambria Math"/>
              </w:rPr>
              <w:t>⁰</w:t>
            </w:r>
            <w:r w:rsidRPr="004F69B2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3310" w14:textId="77777777" w:rsidR="00E2674F" w:rsidRPr="004F69B2" w:rsidRDefault="007332AA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Apply cool cloths to the person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78D" w14:textId="77777777" w:rsidR="00E2674F" w:rsidRPr="004F69B2" w:rsidRDefault="00E2674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2674F" w:rsidRPr="004F69B2" w14:paraId="0525A47E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C7AE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Confusion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574C" w14:textId="77777777" w:rsidR="00E2674F" w:rsidRPr="004F69B2" w:rsidRDefault="007332AA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4F69B2">
              <w:rPr>
                <w:rFonts w:ascii="Times New Roman" w:hAnsi="Times New Roman" w:cs="Times New Roman"/>
              </w:rPr>
              <w:t>Move them to a cool place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678" w14:textId="77777777" w:rsidR="00E2674F" w:rsidRPr="004F69B2" w:rsidRDefault="00E2674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2674F" w:rsidRPr="004F69B2" w14:paraId="61AF11EC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2069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Dizziness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1D2E" w14:textId="776D77F2" w:rsidR="00E2674F" w:rsidRPr="004F69B2" w:rsidRDefault="009653A4" w:rsidP="009653A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653A4">
              <w:rPr>
                <w:rFonts w:ascii="Times New Roman" w:hAnsi="Times New Roman" w:cs="Times New Roman"/>
                <w:color w:val="FF0000"/>
              </w:rPr>
              <w:t>Wait until clearance from a medical professional BEFORE you give them anything to drink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106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674F" w:rsidRPr="004F69B2" w14:paraId="1C689ABB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7669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Red, hot, dry or damp skin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E4B" w14:textId="77777777" w:rsidR="00E2674F" w:rsidRPr="004F69B2" w:rsidRDefault="00E2674F">
            <w:pPr>
              <w:pStyle w:val="NoSpacing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D45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674F" w:rsidRPr="004F69B2" w14:paraId="218F8E3D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C987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8D3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EF5C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674F" w:rsidRPr="004F69B2" w14:paraId="3D4256C1" w14:textId="77777777" w:rsidTr="00E2674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90B4" w14:textId="77777777" w:rsidR="00E2674F" w:rsidRPr="004F69B2" w:rsidRDefault="00E2674F" w:rsidP="00E2674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69B2">
              <w:rPr>
                <w:rFonts w:ascii="Times New Roman" w:hAnsi="Times New Roman" w:cs="Times New Roman"/>
              </w:rPr>
              <w:t>Losing consciousness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B5C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DAF" w14:textId="77777777" w:rsidR="00E2674F" w:rsidRPr="004F69B2" w:rsidRDefault="00E2674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3506FE55" w14:textId="77777777" w:rsidR="00564C0B" w:rsidRPr="004F69B2" w:rsidRDefault="00564C0B" w:rsidP="00EB398F">
      <w:pPr>
        <w:pStyle w:val="NoSpacing"/>
        <w:rPr>
          <w:rFonts w:ascii="Times New Roman" w:hAnsi="Times New Roman" w:cs="Times New Roman"/>
        </w:rPr>
      </w:pPr>
    </w:p>
    <w:p w14:paraId="6857E303" w14:textId="77777777" w:rsidR="00564C0B" w:rsidRPr="004F69B2" w:rsidRDefault="00564C0B" w:rsidP="00EB398F">
      <w:pPr>
        <w:pStyle w:val="NoSpacing"/>
        <w:rPr>
          <w:rFonts w:ascii="Times New Roman" w:hAnsi="Times New Roman" w:cs="Times New Roman"/>
        </w:rPr>
      </w:pPr>
    </w:p>
    <w:p w14:paraId="6E242330" w14:textId="11C0281B" w:rsidR="007F2F3A" w:rsidRPr="00EF659E" w:rsidRDefault="00EF659E" w:rsidP="00EF659E">
      <w:pPr>
        <w:autoSpaceDE w:val="0"/>
        <w:autoSpaceDN w:val="0"/>
        <w:adjustRightInd w:val="0"/>
        <w:rPr>
          <w:sz w:val="24"/>
          <w:szCs w:val="24"/>
        </w:rPr>
      </w:pPr>
      <w:r w:rsidRPr="00EF659E">
        <w:rPr>
          <w:sz w:val="24"/>
          <w:szCs w:val="24"/>
        </w:rPr>
        <w:t>The Department of Public Health’s Community Sanitation Program recommends this information be</w:t>
      </w:r>
      <w:r>
        <w:rPr>
          <w:sz w:val="24"/>
          <w:szCs w:val="24"/>
        </w:rPr>
        <w:t xml:space="preserve"> </w:t>
      </w:r>
      <w:r w:rsidRPr="00EF659E">
        <w:rPr>
          <w:sz w:val="24"/>
          <w:szCs w:val="24"/>
        </w:rPr>
        <w:t>shared with all</w:t>
      </w:r>
      <w:r>
        <w:rPr>
          <w:sz w:val="24"/>
          <w:szCs w:val="24"/>
        </w:rPr>
        <w:t xml:space="preserve"> camp </w:t>
      </w:r>
      <w:r w:rsidR="008404BC">
        <w:rPr>
          <w:sz w:val="24"/>
          <w:szCs w:val="24"/>
        </w:rPr>
        <w:t xml:space="preserve">or program </w:t>
      </w:r>
      <w:r>
        <w:rPr>
          <w:sz w:val="24"/>
          <w:szCs w:val="24"/>
        </w:rPr>
        <w:t>staff and volunteers, including the on-site Health Care Supervisor</w:t>
      </w:r>
      <w:r w:rsidR="00DF31BB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DF31BB">
        <w:rPr>
          <w:sz w:val="24"/>
          <w:szCs w:val="24"/>
        </w:rPr>
        <w:t>)</w:t>
      </w:r>
      <w:r w:rsidRPr="00EF659E">
        <w:rPr>
          <w:sz w:val="24"/>
          <w:szCs w:val="24"/>
        </w:rPr>
        <w:t>. As always, thank you for your cooperation and</w:t>
      </w:r>
      <w:r>
        <w:rPr>
          <w:sz w:val="24"/>
          <w:szCs w:val="24"/>
        </w:rPr>
        <w:t xml:space="preserve"> </w:t>
      </w:r>
      <w:r w:rsidRPr="00EF659E">
        <w:rPr>
          <w:sz w:val="24"/>
          <w:szCs w:val="24"/>
        </w:rPr>
        <w:t>assistance with this important public health matter.</w:t>
      </w:r>
    </w:p>
    <w:sectPr w:rsidR="007F2F3A" w:rsidRPr="00EF659E" w:rsidSect="00643691">
      <w:footerReference w:type="default" r:id="rId11"/>
      <w:pgSz w:w="12240" w:h="15840" w:code="1"/>
      <w:pgMar w:top="864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0AD00" w14:textId="77777777" w:rsidR="00F43EB8" w:rsidRDefault="00F43EB8">
      <w:r>
        <w:separator/>
      </w:r>
    </w:p>
  </w:endnote>
  <w:endnote w:type="continuationSeparator" w:id="0">
    <w:p w14:paraId="6F4EEFD7" w14:textId="77777777" w:rsidR="00F43EB8" w:rsidRDefault="00F4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CCE1" w14:textId="3475D9B0" w:rsidR="00D824E9" w:rsidRPr="002447EC" w:rsidRDefault="009B0829">
    <w:pPr>
      <w:pStyle w:val="Footer"/>
      <w:rPr>
        <w:sz w:val="20"/>
        <w:szCs w:val="20"/>
      </w:rPr>
    </w:pPr>
    <w:r>
      <w:rPr>
        <w:sz w:val="20"/>
        <w:szCs w:val="20"/>
      </w:rPr>
      <w:t>4</w:t>
    </w:r>
    <w:r w:rsidR="00EF659E">
      <w:rPr>
        <w:sz w:val="20"/>
        <w:szCs w:val="20"/>
      </w:rPr>
      <w:t>3</w:t>
    </w:r>
    <w:r w:rsidR="008A7596">
      <w:rPr>
        <w:sz w:val="20"/>
        <w:szCs w:val="20"/>
      </w:rPr>
      <w:t>0</w:t>
    </w:r>
    <w:r>
      <w:rPr>
        <w:sz w:val="20"/>
        <w:szCs w:val="20"/>
      </w:rPr>
      <w:t>-Heat Advisory 6-</w:t>
    </w:r>
    <w:r w:rsidR="00EF659E">
      <w:rPr>
        <w:sz w:val="20"/>
        <w:szCs w:val="20"/>
      </w:rPr>
      <w:t>22</w:t>
    </w:r>
    <w:r>
      <w:rPr>
        <w:sz w:val="20"/>
        <w:szCs w:val="20"/>
      </w:rPr>
      <w:t>-23</w:t>
    </w:r>
    <w:r w:rsidR="00D824E9" w:rsidRPr="002447EC">
      <w:rPr>
        <w:sz w:val="20"/>
        <w:szCs w:val="20"/>
      </w:rPr>
      <w:tab/>
    </w:r>
    <w:r w:rsidR="00D824E9" w:rsidRPr="002447EC">
      <w:rPr>
        <w:sz w:val="20"/>
        <w:szCs w:val="20"/>
      </w:rPr>
      <w:tab/>
    </w:r>
    <w:r w:rsidR="00D824E9" w:rsidRPr="002447EC">
      <w:rPr>
        <w:sz w:val="20"/>
        <w:szCs w:val="20"/>
      </w:rPr>
      <w:tab/>
      <w:t xml:space="preserve">Page </w:t>
    </w:r>
    <w:r w:rsidR="00D824E9" w:rsidRPr="002447EC">
      <w:rPr>
        <w:sz w:val="20"/>
        <w:szCs w:val="20"/>
      </w:rPr>
      <w:fldChar w:fldCharType="begin"/>
    </w:r>
    <w:r w:rsidR="00D824E9" w:rsidRPr="002447EC">
      <w:rPr>
        <w:sz w:val="20"/>
        <w:szCs w:val="20"/>
      </w:rPr>
      <w:instrText xml:space="preserve"> PAGE  \* Arabic  \* MERGEFORMAT </w:instrText>
    </w:r>
    <w:r w:rsidR="00D824E9" w:rsidRPr="002447EC">
      <w:rPr>
        <w:sz w:val="20"/>
        <w:szCs w:val="20"/>
      </w:rPr>
      <w:fldChar w:fldCharType="separate"/>
    </w:r>
    <w:r w:rsidR="00074605">
      <w:rPr>
        <w:noProof/>
        <w:sz w:val="20"/>
        <w:szCs w:val="20"/>
      </w:rPr>
      <w:t>1</w:t>
    </w:r>
    <w:r w:rsidR="00D824E9" w:rsidRPr="002447EC">
      <w:rPr>
        <w:sz w:val="20"/>
        <w:szCs w:val="20"/>
      </w:rPr>
      <w:fldChar w:fldCharType="end"/>
    </w:r>
    <w:r w:rsidR="00D824E9" w:rsidRPr="002447EC">
      <w:rPr>
        <w:sz w:val="20"/>
        <w:szCs w:val="20"/>
      </w:rPr>
      <w:t xml:space="preserve"> of </w:t>
    </w:r>
    <w:r w:rsidR="00D824E9" w:rsidRPr="002447EC">
      <w:rPr>
        <w:sz w:val="20"/>
        <w:szCs w:val="20"/>
      </w:rPr>
      <w:fldChar w:fldCharType="begin"/>
    </w:r>
    <w:r w:rsidR="00D824E9" w:rsidRPr="002447EC">
      <w:rPr>
        <w:sz w:val="20"/>
        <w:szCs w:val="20"/>
      </w:rPr>
      <w:instrText xml:space="preserve"> NUMPAGES  \* Arabic  \* MERGEFORMAT </w:instrText>
    </w:r>
    <w:r w:rsidR="00D824E9" w:rsidRPr="002447EC">
      <w:rPr>
        <w:sz w:val="20"/>
        <w:szCs w:val="20"/>
      </w:rPr>
      <w:fldChar w:fldCharType="separate"/>
    </w:r>
    <w:r w:rsidR="00074605">
      <w:rPr>
        <w:noProof/>
        <w:sz w:val="20"/>
        <w:szCs w:val="20"/>
      </w:rPr>
      <w:t>2</w:t>
    </w:r>
    <w:r w:rsidR="00D824E9" w:rsidRPr="002447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43BA" w14:textId="77777777" w:rsidR="00F43EB8" w:rsidRDefault="00F43EB8">
      <w:r>
        <w:separator/>
      </w:r>
    </w:p>
  </w:footnote>
  <w:footnote w:type="continuationSeparator" w:id="0">
    <w:p w14:paraId="340C6C7D" w14:textId="77777777" w:rsidR="00F43EB8" w:rsidRDefault="00F4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326"/>
    <w:multiLevelType w:val="hybridMultilevel"/>
    <w:tmpl w:val="1C9296FC"/>
    <w:lvl w:ilvl="0" w:tplc="4FBC6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380A"/>
    <w:multiLevelType w:val="hybridMultilevel"/>
    <w:tmpl w:val="2E92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04A2"/>
    <w:multiLevelType w:val="hybridMultilevel"/>
    <w:tmpl w:val="6B46D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E3CF7"/>
    <w:multiLevelType w:val="hybridMultilevel"/>
    <w:tmpl w:val="14009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5F16"/>
    <w:multiLevelType w:val="hybridMultilevel"/>
    <w:tmpl w:val="E246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034D"/>
    <w:multiLevelType w:val="hybridMultilevel"/>
    <w:tmpl w:val="B0C2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4FFE"/>
    <w:multiLevelType w:val="hybridMultilevel"/>
    <w:tmpl w:val="3B408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0337F"/>
    <w:multiLevelType w:val="hybridMultilevel"/>
    <w:tmpl w:val="200C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A6EEF"/>
    <w:multiLevelType w:val="hybridMultilevel"/>
    <w:tmpl w:val="5FC6C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3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97"/>
    <w:rsid w:val="0001465C"/>
    <w:rsid w:val="0002354A"/>
    <w:rsid w:val="00044F98"/>
    <w:rsid w:val="00046006"/>
    <w:rsid w:val="0005065C"/>
    <w:rsid w:val="000507A7"/>
    <w:rsid w:val="00050C72"/>
    <w:rsid w:val="00050E63"/>
    <w:rsid w:val="00055DCF"/>
    <w:rsid w:val="00067706"/>
    <w:rsid w:val="00074605"/>
    <w:rsid w:val="0007632A"/>
    <w:rsid w:val="00090F16"/>
    <w:rsid w:val="000A0015"/>
    <w:rsid w:val="000A23E2"/>
    <w:rsid w:val="000A41FD"/>
    <w:rsid w:val="000A53E5"/>
    <w:rsid w:val="000A6652"/>
    <w:rsid w:val="000A73FB"/>
    <w:rsid w:val="000B5E08"/>
    <w:rsid w:val="000E5B14"/>
    <w:rsid w:val="000F0C6C"/>
    <w:rsid w:val="000F7F95"/>
    <w:rsid w:val="001052FE"/>
    <w:rsid w:val="001124D2"/>
    <w:rsid w:val="00121E64"/>
    <w:rsid w:val="001224F3"/>
    <w:rsid w:val="00131D08"/>
    <w:rsid w:val="0013579D"/>
    <w:rsid w:val="00140522"/>
    <w:rsid w:val="00141749"/>
    <w:rsid w:val="00157A98"/>
    <w:rsid w:val="00165DFC"/>
    <w:rsid w:val="00172B10"/>
    <w:rsid w:val="0017381C"/>
    <w:rsid w:val="00184529"/>
    <w:rsid w:val="001A28A3"/>
    <w:rsid w:val="001B3CE6"/>
    <w:rsid w:val="001D74AB"/>
    <w:rsid w:val="001E0B98"/>
    <w:rsid w:val="001E7D5E"/>
    <w:rsid w:val="001F4040"/>
    <w:rsid w:val="00201347"/>
    <w:rsid w:val="002206A8"/>
    <w:rsid w:val="002223F9"/>
    <w:rsid w:val="00231FF4"/>
    <w:rsid w:val="00233E6C"/>
    <w:rsid w:val="002353C6"/>
    <w:rsid w:val="0023690D"/>
    <w:rsid w:val="002447EC"/>
    <w:rsid w:val="00252C8D"/>
    <w:rsid w:val="00257CC0"/>
    <w:rsid w:val="002644B1"/>
    <w:rsid w:val="00275307"/>
    <w:rsid w:val="00280E82"/>
    <w:rsid w:val="00287F1C"/>
    <w:rsid w:val="00291026"/>
    <w:rsid w:val="00296139"/>
    <w:rsid w:val="00297532"/>
    <w:rsid w:val="002B484F"/>
    <w:rsid w:val="002D4430"/>
    <w:rsid w:val="002E3E90"/>
    <w:rsid w:val="002E4C21"/>
    <w:rsid w:val="002F4115"/>
    <w:rsid w:val="00300384"/>
    <w:rsid w:val="00301497"/>
    <w:rsid w:val="003343CA"/>
    <w:rsid w:val="003536BA"/>
    <w:rsid w:val="00364F14"/>
    <w:rsid w:val="003656D0"/>
    <w:rsid w:val="0037102B"/>
    <w:rsid w:val="00376802"/>
    <w:rsid w:val="003801E0"/>
    <w:rsid w:val="003817F6"/>
    <w:rsid w:val="003820D7"/>
    <w:rsid w:val="0039681A"/>
    <w:rsid w:val="003A0439"/>
    <w:rsid w:val="003A7A76"/>
    <w:rsid w:val="003B01F5"/>
    <w:rsid w:val="003B4FD5"/>
    <w:rsid w:val="003B6CAA"/>
    <w:rsid w:val="003C1C21"/>
    <w:rsid w:val="003C47CE"/>
    <w:rsid w:val="003E2CE7"/>
    <w:rsid w:val="003E7E5E"/>
    <w:rsid w:val="00405037"/>
    <w:rsid w:val="00405A2F"/>
    <w:rsid w:val="004234EA"/>
    <w:rsid w:val="00436F8F"/>
    <w:rsid w:val="00441BA5"/>
    <w:rsid w:val="004449F3"/>
    <w:rsid w:val="00451640"/>
    <w:rsid w:val="004579CC"/>
    <w:rsid w:val="00457D39"/>
    <w:rsid w:val="004625A1"/>
    <w:rsid w:val="00466566"/>
    <w:rsid w:val="00470911"/>
    <w:rsid w:val="00473466"/>
    <w:rsid w:val="00474D7C"/>
    <w:rsid w:val="004800D4"/>
    <w:rsid w:val="0048121F"/>
    <w:rsid w:val="00483489"/>
    <w:rsid w:val="00490202"/>
    <w:rsid w:val="0049363A"/>
    <w:rsid w:val="00495F0B"/>
    <w:rsid w:val="0049697C"/>
    <w:rsid w:val="00497FBC"/>
    <w:rsid w:val="004A430C"/>
    <w:rsid w:val="004B0F6A"/>
    <w:rsid w:val="004B108E"/>
    <w:rsid w:val="004B6491"/>
    <w:rsid w:val="004C6026"/>
    <w:rsid w:val="004D1C2F"/>
    <w:rsid w:val="004D58F4"/>
    <w:rsid w:val="004D6E55"/>
    <w:rsid w:val="004E6D8D"/>
    <w:rsid w:val="004F0D48"/>
    <w:rsid w:val="004F12D4"/>
    <w:rsid w:val="004F1B77"/>
    <w:rsid w:val="004F69B2"/>
    <w:rsid w:val="00520732"/>
    <w:rsid w:val="00521094"/>
    <w:rsid w:val="00522115"/>
    <w:rsid w:val="00523290"/>
    <w:rsid w:val="005401C1"/>
    <w:rsid w:val="00542828"/>
    <w:rsid w:val="00547AAE"/>
    <w:rsid w:val="005606A5"/>
    <w:rsid w:val="005608A3"/>
    <w:rsid w:val="005611B3"/>
    <w:rsid w:val="00563AA5"/>
    <w:rsid w:val="00564C0B"/>
    <w:rsid w:val="00566DF8"/>
    <w:rsid w:val="00576657"/>
    <w:rsid w:val="00582E8F"/>
    <w:rsid w:val="00596E63"/>
    <w:rsid w:val="005A09D2"/>
    <w:rsid w:val="005B1F67"/>
    <w:rsid w:val="005C1097"/>
    <w:rsid w:val="005C7889"/>
    <w:rsid w:val="005D0290"/>
    <w:rsid w:val="005D5585"/>
    <w:rsid w:val="005D6EEF"/>
    <w:rsid w:val="005F04DE"/>
    <w:rsid w:val="006009CA"/>
    <w:rsid w:val="0060640A"/>
    <w:rsid w:val="006103B1"/>
    <w:rsid w:val="00612287"/>
    <w:rsid w:val="00631760"/>
    <w:rsid w:val="00635997"/>
    <w:rsid w:val="00637FEA"/>
    <w:rsid w:val="006403A3"/>
    <w:rsid w:val="00643691"/>
    <w:rsid w:val="006514B0"/>
    <w:rsid w:val="00656F0E"/>
    <w:rsid w:val="00660C40"/>
    <w:rsid w:val="0068575F"/>
    <w:rsid w:val="00695B45"/>
    <w:rsid w:val="00697389"/>
    <w:rsid w:val="006E2AFA"/>
    <w:rsid w:val="006E3ABE"/>
    <w:rsid w:val="006F4AB0"/>
    <w:rsid w:val="007019C8"/>
    <w:rsid w:val="007060DC"/>
    <w:rsid w:val="00724459"/>
    <w:rsid w:val="00724720"/>
    <w:rsid w:val="007332AA"/>
    <w:rsid w:val="007406BB"/>
    <w:rsid w:val="00744723"/>
    <w:rsid w:val="00750BA5"/>
    <w:rsid w:val="00771D4F"/>
    <w:rsid w:val="00777DD2"/>
    <w:rsid w:val="00787537"/>
    <w:rsid w:val="00787FD7"/>
    <w:rsid w:val="00795E8F"/>
    <w:rsid w:val="007A4EA5"/>
    <w:rsid w:val="007A55F3"/>
    <w:rsid w:val="007B1727"/>
    <w:rsid w:val="007B17B5"/>
    <w:rsid w:val="007B2826"/>
    <w:rsid w:val="007C3545"/>
    <w:rsid w:val="007D7532"/>
    <w:rsid w:val="007E3A6F"/>
    <w:rsid w:val="007F00C3"/>
    <w:rsid w:val="007F2F3A"/>
    <w:rsid w:val="008029E1"/>
    <w:rsid w:val="00834C55"/>
    <w:rsid w:val="0083708B"/>
    <w:rsid w:val="008404BC"/>
    <w:rsid w:val="00840A9D"/>
    <w:rsid w:val="0084208B"/>
    <w:rsid w:val="00843352"/>
    <w:rsid w:val="008454AA"/>
    <w:rsid w:val="008632F1"/>
    <w:rsid w:val="00863869"/>
    <w:rsid w:val="00866248"/>
    <w:rsid w:val="008723BF"/>
    <w:rsid w:val="008A280F"/>
    <w:rsid w:val="008A47BC"/>
    <w:rsid w:val="008A6B5A"/>
    <w:rsid w:val="008A7596"/>
    <w:rsid w:val="008C2128"/>
    <w:rsid w:val="008C300D"/>
    <w:rsid w:val="008C6FBD"/>
    <w:rsid w:val="008E5E1E"/>
    <w:rsid w:val="008F68A7"/>
    <w:rsid w:val="00905BA7"/>
    <w:rsid w:val="00920DB3"/>
    <w:rsid w:val="00925CFB"/>
    <w:rsid w:val="00927E04"/>
    <w:rsid w:val="009351EB"/>
    <w:rsid w:val="00936371"/>
    <w:rsid w:val="009414F8"/>
    <w:rsid w:val="009653A4"/>
    <w:rsid w:val="00971116"/>
    <w:rsid w:val="00972505"/>
    <w:rsid w:val="00977183"/>
    <w:rsid w:val="0099085E"/>
    <w:rsid w:val="00990FB7"/>
    <w:rsid w:val="00994EE4"/>
    <w:rsid w:val="009956F7"/>
    <w:rsid w:val="0099602C"/>
    <w:rsid w:val="009969A2"/>
    <w:rsid w:val="009B0829"/>
    <w:rsid w:val="009D2852"/>
    <w:rsid w:val="009D5B2A"/>
    <w:rsid w:val="009D600C"/>
    <w:rsid w:val="009F1F97"/>
    <w:rsid w:val="00A27DD7"/>
    <w:rsid w:val="00A3306A"/>
    <w:rsid w:val="00A414E6"/>
    <w:rsid w:val="00A41F1A"/>
    <w:rsid w:val="00A52FAD"/>
    <w:rsid w:val="00A57FC9"/>
    <w:rsid w:val="00A90DC1"/>
    <w:rsid w:val="00A9240A"/>
    <w:rsid w:val="00A939B2"/>
    <w:rsid w:val="00AC2CA1"/>
    <w:rsid w:val="00AC6541"/>
    <w:rsid w:val="00AD1C01"/>
    <w:rsid w:val="00AD5883"/>
    <w:rsid w:val="00AD7906"/>
    <w:rsid w:val="00AF14C4"/>
    <w:rsid w:val="00AF4CB2"/>
    <w:rsid w:val="00AF7C17"/>
    <w:rsid w:val="00B02572"/>
    <w:rsid w:val="00B21BBF"/>
    <w:rsid w:val="00B22466"/>
    <w:rsid w:val="00B24C14"/>
    <w:rsid w:val="00B30B29"/>
    <w:rsid w:val="00B34938"/>
    <w:rsid w:val="00B40213"/>
    <w:rsid w:val="00B41E26"/>
    <w:rsid w:val="00B41F3D"/>
    <w:rsid w:val="00B42B26"/>
    <w:rsid w:val="00B47FD3"/>
    <w:rsid w:val="00B66457"/>
    <w:rsid w:val="00B91526"/>
    <w:rsid w:val="00BB5415"/>
    <w:rsid w:val="00BD75CD"/>
    <w:rsid w:val="00BE4ADE"/>
    <w:rsid w:val="00C005EF"/>
    <w:rsid w:val="00C0495E"/>
    <w:rsid w:val="00C17C48"/>
    <w:rsid w:val="00C250DE"/>
    <w:rsid w:val="00C31F09"/>
    <w:rsid w:val="00C37C4D"/>
    <w:rsid w:val="00C440FF"/>
    <w:rsid w:val="00C57F35"/>
    <w:rsid w:val="00C6323A"/>
    <w:rsid w:val="00C67DEE"/>
    <w:rsid w:val="00C745F7"/>
    <w:rsid w:val="00C84446"/>
    <w:rsid w:val="00C92F88"/>
    <w:rsid w:val="00CA305D"/>
    <w:rsid w:val="00CA46FA"/>
    <w:rsid w:val="00CB01AC"/>
    <w:rsid w:val="00CC6796"/>
    <w:rsid w:val="00CC7534"/>
    <w:rsid w:val="00CE5055"/>
    <w:rsid w:val="00CE6DF8"/>
    <w:rsid w:val="00D0148A"/>
    <w:rsid w:val="00D03681"/>
    <w:rsid w:val="00D06A45"/>
    <w:rsid w:val="00D149AD"/>
    <w:rsid w:val="00D41108"/>
    <w:rsid w:val="00D542DE"/>
    <w:rsid w:val="00D605CD"/>
    <w:rsid w:val="00D75F1C"/>
    <w:rsid w:val="00D77988"/>
    <w:rsid w:val="00D80B8E"/>
    <w:rsid w:val="00D824E9"/>
    <w:rsid w:val="00D86781"/>
    <w:rsid w:val="00D9231A"/>
    <w:rsid w:val="00D94CDD"/>
    <w:rsid w:val="00DC786F"/>
    <w:rsid w:val="00DE7F8F"/>
    <w:rsid w:val="00DF1280"/>
    <w:rsid w:val="00DF31BB"/>
    <w:rsid w:val="00E12737"/>
    <w:rsid w:val="00E2674F"/>
    <w:rsid w:val="00E27846"/>
    <w:rsid w:val="00E30A3F"/>
    <w:rsid w:val="00E3356B"/>
    <w:rsid w:val="00E44DD5"/>
    <w:rsid w:val="00E608E5"/>
    <w:rsid w:val="00E67102"/>
    <w:rsid w:val="00E749BC"/>
    <w:rsid w:val="00E76C94"/>
    <w:rsid w:val="00E8459B"/>
    <w:rsid w:val="00E92F88"/>
    <w:rsid w:val="00E9316E"/>
    <w:rsid w:val="00E9461A"/>
    <w:rsid w:val="00E951B2"/>
    <w:rsid w:val="00EA616A"/>
    <w:rsid w:val="00EB398F"/>
    <w:rsid w:val="00EC311D"/>
    <w:rsid w:val="00ED44B6"/>
    <w:rsid w:val="00EE4C24"/>
    <w:rsid w:val="00EF2742"/>
    <w:rsid w:val="00EF39CF"/>
    <w:rsid w:val="00EF659E"/>
    <w:rsid w:val="00F131BD"/>
    <w:rsid w:val="00F15844"/>
    <w:rsid w:val="00F2305E"/>
    <w:rsid w:val="00F42161"/>
    <w:rsid w:val="00F43EB8"/>
    <w:rsid w:val="00F4413C"/>
    <w:rsid w:val="00F64D97"/>
    <w:rsid w:val="00F8423C"/>
    <w:rsid w:val="00FC13F2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1052345"/>
  <w15:docId w15:val="{67C33406-DDDF-43BE-9720-3F818A45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D58F4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</w:r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201347"/>
    <w:rPr>
      <w:color w:val="0000FF"/>
      <w:u w:val="single"/>
    </w:r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">
    <w:name w:val="Body Text"/>
    <w:basedOn w:val="Normal"/>
    <w:link w:val="BodyTextChar"/>
    <w:rsid w:val="00AF14C4"/>
    <w:pPr>
      <w:overflowPunct w:val="0"/>
      <w:autoSpaceDE w:val="0"/>
      <w:autoSpaceDN w:val="0"/>
      <w:adjustRightInd w:val="0"/>
    </w:pPr>
    <w:rPr>
      <w:szCs w:val="20"/>
    </w:rPr>
  </w:style>
  <w:style w:type="paragraph" w:styleId="BodyTextIndent3">
    <w:name w:val="Body Text Indent 3"/>
    <w:basedOn w:val="Normal"/>
    <w:link w:val="BodyTextIndent3Char"/>
    <w:rsid w:val="00AF14C4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A939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F39CF"/>
    <w:pPr>
      <w:ind w:left="720"/>
      <w:contextualSpacing/>
    </w:pPr>
    <w:rPr>
      <w:rFonts w:ascii="Cambria" w:hAnsi="Cambria" w:cs="Arial"/>
      <w:szCs w:val="20"/>
    </w:rPr>
  </w:style>
  <w:style w:type="character" w:customStyle="1" w:styleId="HeaderChar">
    <w:name w:val="Header Char"/>
    <w:link w:val="Header"/>
    <w:locked/>
    <w:rsid w:val="0005065C"/>
    <w:rPr>
      <w:sz w:val="24"/>
      <w:szCs w:val="22"/>
    </w:rPr>
  </w:style>
  <w:style w:type="character" w:customStyle="1" w:styleId="BodyTextChar">
    <w:name w:val="Body Text Char"/>
    <w:link w:val="BodyText"/>
    <w:locked/>
    <w:rsid w:val="0005065C"/>
    <w:rPr>
      <w:sz w:val="22"/>
    </w:rPr>
  </w:style>
  <w:style w:type="character" w:customStyle="1" w:styleId="BodyTextIndent3Char">
    <w:name w:val="Body Text Indent 3 Char"/>
    <w:link w:val="BodyTextIndent3"/>
    <w:locked/>
    <w:rsid w:val="0005065C"/>
    <w:rPr>
      <w:sz w:val="16"/>
      <w:szCs w:val="16"/>
    </w:rPr>
  </w:style>
  <w:style w:type="paragraph" w:styleId="BalloonText">
    <w:name w:val="Balloon Text"/>
    <w:basedOn w:val="Normal"/>
    <w:link w:val="BalloonTextChar"/>
    <w:rsid w:val="0083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64F14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D58F4"/>
    <w:rPr>
      <w:b/>
      <w:sz w:val="22"/>
    </w:rPr>
  </w:style>
  <w:style w:type="paragraph" w:styleId="NoSpacing">
    <w:name w:val="No Spacing"/>
    <w:uiPriority w:val="1"/>
    <w:qFormat/>
    <w:rsid w:val="00EB398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9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971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116"/>
  </w:style>
  <w:style w:type="paragraph" w:styleId="CommentSubject">
    <w:name w:val="annotation subject"/>
    <w:basedOn w:val="CommentText"/>
    <w:next w:val="CommentText"/>
    <w:link w:val="CommentSubjectChar"/>
    <w:rsid w:val="0097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11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45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0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disasters/extremeheat/war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disasters/extremeheat/heatt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8ABD-52C3-4A28-AF14-BFF47EE3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Public Health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Property of</dc:creator>
  <cp:lastModifiedBy>Kenneth Turbush</cp:lastModifiedBy>
  <cp:revision>2</cp:revision>
  <cp:lastPrinted>2023-06-29T19:23:00Z</cp:lastPrinted>
  <dcterms:created xsi:type="dcterms:W3CDTF">2023-06-29T23:25:00Z</dcterms:created>
  <dcterms:modified xsi:type="dcterms:W3CDTF">2023-06-29T23:25:00Z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